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En Cambre, a las 16:05 horas, se reúne la Asamblea del ANPA, de acuerdo con la convocatoria efectuada para tratar el siguiente:</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z w:val="20"/>
          <w:szCs w:val="20"/>
          <w:rtl w:val="0"/>
        </w:rPr>
        <w:t xml:space="preserve">ORDEN DEL DIA</w:t>
      </w:r>
    </w:p>
    <w:p w:rsidR="00000000" w:rsidDel="00000000" w:rsidP="00000000" w:rsidRDefault="00000000" w:rsidRPr="00000000">
      <w:pPr>
        <w:keepNext w:val="0"/>
        <w:keepLines w:val="0"/>
        <w:widowControl w:val="0"/>
        <w:numPr>
          <w:ilvl w:val="0"/>
          <w:numId w:val="2"/>
        </w:numPr>
        <w:ind w:left="1440" w:hanging="360"/>
        <w:contextualSpacing w:val="1"/>
        <w:jc w:val="both"/>
        <w:rPr>
          <w:sz w:val="20"/>
          <w:szCs w:val="20"/>
          <w:u w:val="none"/>
        </w:rPr>
      </w:pPr>
      <w:r w:rsidDel="00000000" w:rsidR="00000000" w:rsidRPr="00000000">
        <w:rPr>
          <w:sz w:val="20"/>
          <w:szCs w:val="20"/>
          <w:rtl w:val="0"/>
        </w:rPr>
        <w:t xml:space="preserve">Actividades extraescolares.</w:t>
      </w:r>
    </w:p>
    <w:p w:rsidR="00000000" w:rsidDel="00000000" w:rsidP="00000000" w:rsidRDefault="00000000" w:rsidRPr="00000000">
      <w:pPr>
        <w:keepNext w:val="0"/>
        <w:keepLines w:val="0"/>
        <w:widowControl w:val="0"/>
        <w:numPr>
          <w:ilvl w:val="0"/>
          <w:numId w:val="2"/>
        </w:numPr>
        <w:ind w:left="1440" w:hanging="360"/>
        <w:contextualSpacing w:val="1"/>
        <w:jc w:val="both"/>
        <w:rPr>
          <w:sz w:val="20"/>
          <w:szCs w:val="20"/>
          <w:u w:val="none"/>
        </w:rPr>
      </w:pPr>
      <w:r w:rsidDel="00000000" w:rsidR="00000000" w:rsidRPr="00000000">
        <w:rPr>
          <w:sz w:val="20"/>
          <w:szCs w:val="20"/>
          <w:rtl w:val="0"/>
        </w:rPr>
        <w:t xml:space="preserve">Aprobación de cuentas</w:t>
      </w:r>
      <w:r w:rsidDel="00000000" w:rsidR="00000000" w:rsidRPr="00000000">
        <w:rPr>
          <w:rtl w:val="0"/>
        </w:rPr>
      </w:r>
    </w:p>
    <w:p w:rsidR="00000000" w:rsidDel="00000000" w:rsidP="00000000" w:rsidRDefault="00000000" w:rsidRPr="00000000">
      <w:pPr>
        <w:keepNext w:val="0"/>
        <w:keepLines w:val="0"/>
        <w:widowControl w:val="0"/>
        <w:numPr>
          <w:ilvl w:val="0"/>
          <w:numId w:val="2"/>
        </w:numPr>
        <w:ind w:left="1440" w:hanging="360"/>
        <w:contextualSpacing w:val="1"/>
        <w:jc w:val="both"/>
        <w:rPr>
          <w:sz w:val="20"/>
          <w:szCs w:val="20"/>
          <w:u w:val="none"/>
        </w:rPr>
      </w:pPr>
      <w:r w:rsidDel="00000000" w:rsidR="00000000" w:rsidRPr="00000000">
        <w:rPr>
          <w:sz w:val="20"/>
          <w:szCs w:val="20"/>
          <w:rtl w:val="0"/>
        </w:rPr>
        <w:t xml:space="preserve">Renovación de la junta directiva</w:t>
      </w:r>
    </w:p>
    <w:p w:rsidR="00000000" w:rsidDel="00000000" w:rsidP="00000000" w:rsidRDefault="00000000" w:rsidRPr="00000000">
      <w:pPr>
        <w:keepNext w:val="0"/>
        <w:keepLines w:val="0"/>
        <w:widowControl w:val="0"/>
        <w:numPr>
          <w:ilvl w:val="0"/>
          <w:numId w:val="2"/>
        </w:numPr>
        <w:ind w:left="1440" w:hanging="360"/>
        <w:contextualSpacing w:val="1"/>
        <w:jc w:val="both"/>
        <w:rPr>
          <w:sz w:val="20"/>
          <w:szCs w:val="20"/>
          <w:u w:val="none"/>
        </w:rPr>
      </w:pPr>
      <w:r w:rsidDel="00000000" w:rsidR="00000000" w:rsidRPr="00000000">
        <w:rPr>
          <w:sz w:val="20"/>
          <w:szCs w:val="20"/>
          <w:rtl w:val="0"/>
        </w:rPr>
        <w:t xml:space="preserve">Ruegos y preguntas.</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La reunión tiene lugar en el teatro del centro, bajo la dirección de la presidenta del ANPA Romina Posse y con la presencia de los siguientes miembros de la junta directiva: Benito Iglesias, Antía Fontenla, Nieves Louro, Sonia Rodríguez y Carlos Sánchez. Durante el desarrollo de la misma el máximo de asistentes alcanzado es de 25 personas.</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b w:val="1"/>
          <w:sz w:val="20"/>
          <w:szCs w:val="20"/>
          <w:u w:val="single"/>
          <w:rtl w:val="0"/>
        </w:rPr>
        <w:t xml:space="preserve">PUNTO 1. Desarrollo</w:t>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Tras la bienvenida a los nuevos padres de alumnos que se incorporan este año al centro, se comienza la reunión comentando el inicio de curso en las diferentes actividades extraescolares y la normalidad absoluta</w:t>
      </w:r>
      <w:r w:rsidDel="00000000" w:rsidR="00000000" w:rsidRPr="00000000">
        <w:rPr>
          <w:color w:val="444444"/>
          <w:sz w:val="20"/>
          <w:szCs w:val="20"/>
          <w:highlight w:val="white"/>
          <w:rtl w:val="0"/>
        </w:rPr>
        <w:t xml:space="preserve"> en ellas, salvo en la de piscina que se tratará aparte después.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color w:val="444444"/>
          <w:sz w:val="20"/>
          <w:szCs w:val="20"/>
          <w:highlight w:val="white"/>
          <w:rtl w:val="0"/>
        </w:rPr>
        <w:t xml:space="preserve">RECIBOS</w:t>
      </w:r>
    </w:p>
    <w:p w:rsidR="00000000" w:rsidDel="00000000" w:rsidP="00000000" w:rsidRDefault="00000000" w:rsidRPr="00000000">
      <w:pPr>
        <w:keepNext w:val="0"/>
        <w:keepLines w:val="0"/>
        <w:widowControl w:val="0"/>
        <w:contextualSpacing w:val="0"/>
        <w:jc w:val="both"/>
      </w:pPr>
      <w:r w:rsidDel="00000000" w:rsidR="00000000" w:rsidRPr="00000000">
        <w:rPr>
          <w:color w:val="444444"/>
          <w:sz w:val="20"/>
          <w:szCs w:val="20"/>
          <w:highlight w:val="white"/>
          <w:rtl w:val="0"/>
        </w:rPr>
        <w:t xml:space="preserve">Se trata el tema del cobro de recibos trimestrales y de nuevo se abre la posibilidad de volver al cobro mensual de los mismos, explicándose en este caso el sobrecoste que supone el retornar a dicha opción, debido al recargo por recibo que imponen las entidades bancarias.</w:t>
      </w:r>
    </w:p>
    <w:p w:rsidR="00000000" w:rsidDel="00000000" w:rsidP="00000000" w:rsidRDefault="00000000" w:rsidRPr="00000000">
      <w:pPr>
        <w:keepNext w:val="0"/>
        <w:keepLines w:val="0"/>
        <w:widowControl w:val="0"/>
        <w:contextualSpacing w:val="0"/>
        <w:jc w:val="both"/>
      </w:pPr>
      <w:r w:rsidDel="00000000" w:rsidR="00000000" w:rsidRPr="00000000">
        <w:rPr>
          <w:color w:val="444444"/>
          <w:sz w:val="20"/>
          <w:szCs w:val="20"/>
          <w:highlight w:val="white"/>
          <w:rtl w:val="0"/>
        </w:rPr>
        <w:t xml:space="preserve">Se lleva a cabo una votación para decidir si se mantiene el cobro trimestral o se vuelve al mensual. Los resultados de la misma son los siguientes:</w:t>
      </w:r>
    </w:p>
    <w:p w:rsidR="00000000" w:rsidDel="00000000" w:rsidP="00000000" w:rsidRDefault="00000000" w:rsidRPr="00000000">
      <w:pPr>
        <w:keepNext w:val="0"/>
        <w:keepLines w:val="0"/>
        <w:widowControl w:val="0"/>
        <w:numPr>
          <w:ilvl w:val="0"/>
          <w:numId w:val="1"/>
        </w:numPr>
        <w:ind w:left="2160" w:hanging="360"/>
        <w:contextualSpacing w:val="1"/>
        <w:jc w:val="both"/>
        <w:rPr>
          <w:color w:val="444444"/>
          <w:sz w:val="20"/>
          <w:szCs w:val="20"/>
          <w:highlight w:val="white"/>
          <w:u w:val="none"/>
        </w:rPr>
      </w:pPr>
      <w:r w:rsidDel="00000000" w:rsidR="00000000" w:rsidRPr="00000000">
        <w:rPr>
          <w:color w:val="444444"/>
          <w:sz w:val="20"/>
          <w:szCs w:val="20"/>
          <w:highlight w:val="white"/>
          <w:rtl w:val="0"/>
        </w:rPr>
        <w:t xml:space="preserve">A favor de Trimestral: 15 votos</w:t>
      </w:r>
    </w:p>
    <w:p w:rsidR="00000000" w:rsidDel="00000000" w:rsidP="00000000" w:rsidRDefault="00000000" w:rsidRPr="00000000">
      <w:pPr>
        <w:keepNext w:val="0"/>
        <w:keepLines w:val="0"/>
        <w:widowControl w:val="0"/>
        <w:numPr>
          <w:ilvl w:val="0"/>
          <w:numId w:val="1"/>
        </w:numPr>
        <w:ind w:left="2160" w:hanging="360"/>
        <w:contextualSpacing w:val="1"/>
        <w:jc w:val="both"/>
        <w:rPr>
          <w:color w:val="444444"/>
          <w:sz w:val="20"/>
          <w:szCs w:val="20"/>
          <w:highlight w:val="white"/>
          <w:u w:val="none"/>
        </w:rPr>
      </w:pPr>
      <w:r w:rsidDel="00000000" w:rsidR="00000000" w:rsidRPr="00000000">
        <w:rPr>
          <w:color w:val="444444"/>
          <w:sz w:val="20"/>
          <w:szCs w:val="20"/>
          <w:highlight w:val="white"/>
          <w:rtl w:val="0"/>
        </w:rPr>
        <w:t xml:space="preserve">A favor de Mensual: 2 votos</w:t>
      </w:r>
    </w:p>
    <w:p w:rsidR="00000000" w:rsidDel="00000000" w:rsidP="00000000" w:rsidRDefault="00000000" w:rsidRPr="00000000">
      <w:pPr>
        <w:keepNext w:val="0"/>
        <w:keepLines w:val="0"/>
        <w:widowControl w:val="0"/>
        <w:numPr>
          <w:ilvl w:val="0"/>
          <w:numId w:val="1"/>
        </w:numPr>
        <w:ind w:left="2160" w:hanging="360"/>
        <w:contextualSpacing w:val="1"/>
        <w:jc w:val="both"/>
        <w:rPr>
          <w:color w:val="444444"/>
          <w:sz w:val="20"/>
          <w:szCs w:val="20"/>
          <w:highlight w:val="white"/>
          <w:u w:val="none"/>
        </w:rPr>
      </w:pPr>
      <w:r w:rsidDel="00000000" w:rsidR="00000000" w:rsidRPr="00000000">
        <w:rPr>
          <w:color w:val="444444"/>
          <w:sz w:val="20"/>
          <w:szCs w:val="20"/>
          <w:highlight w:val="white"/>
          <w:rtl w:val="0"/>
        </w:rPr>
        <w:t xml:space="preserve">Abstenciones: 3 votos</w:t>
      </w:r>
    </w:p>
    <w:p w:rsidR="00000000" w:rsidDel="00000000" w:rsidP="00000000" w:rsidRDefault="00000000" w:rsidRPr="00000000">
      <w:pPr>
        <w:keepNext w:val="0"/>
        <w:keepLines w:val="0"/>
        <w:widowControl w:val="0"/>
        <w:contextualSpacing w:val="0"/>
        <w:jc w:val="both"/>
      </w:pPr>
      <w:r w:rsidDel="00000000" w:rsidR="00000000" w:rsidRPr="00000000">
        <w:rPr>
          <w:color w:val="444444"/>
          <w:sz w:val="20"/>
          <w:szCs w:val="20"/>
          <w:highlight w:val="white"/>
          <w:rtl w:val="0"/>
        </w:rPr>
        <w:t xml:space="preserve">Se aprueba por tanto mantener el cobro trimestral de los recibos.</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color w:val="444444"/>
          <w:sz w:val="20"/>
          <w:szCs w:val="20"/>
          <w:highlight w:val="white"/>
          <w:rtl w:val="0"/>
        </w:rPr>
        <w:t xml:space="preserve">LISTAS DE ESPERA</w:t>
      </w:r>
    </w:p>
    <w:p w:rsidR="00000000" w:rsidDel="00000000" w:rsidP="00000000" w:rsidRDefault="00000000" w:rsidRPr="00000000">
      <w:pPr>
        <w:keepNext w:val="0"/>
        <w:keepLines w:val="0"/>
        <w:widowControl w:val="0"/>
        <w:contextualSpacing w:val="0"/>
        <w:jc w:val="both"/>
      </w:pPr>
      <w:r w:rsidDel="00000000" w:rsidR="00000000" w:rsidRPr="00000000">
        <w:rPr>
          <w:color w:val="444444"/>
          <w:sz w:val="20"/>
          <w:szCs w:val="20"/>
          <w:highlight w:val="white"/>
          <w:rtl w:val="0"/>
        </w:rPr>
        <w:t xml:space="preserve">Se procede a continuación a explicar a los nuevos padres, el sistema de adjudicación de plazas en las actividades extraescolares, y cómo funcionan las listas de espera en las mismas, y que cada año se efectúa un sorteo a final de curso para ver el orden de la lista de espera del año siguiente para los alumnos que vuelvan a solicitar la actividad y ya estén en lista de espera de la misma.</w:t>
      </w:r>
    </w:p>
    <w:p w:rsidR="00000000" w:rsidDel="00000000" w:rsidP="00000000" w:rsidRDefault="00000000" w:rsidRPr="00000000">
      <w:pPr>
        <w:keepNext w:val="0"/>
        <w:keepLines w:val="0"/>
        <w:widowControl w:val="0"/>
        <w:contextualSpacing w:val="0"/>
        <w:jc w:val="both"/>
      </w:pPr>
      <w:r w:rsidDel="00000000" w:rsidR="00000000" w:rsidRPr="00000000">
        <w:rPr>
          <w:color w:val="444444"/>
          <w:sz w:val="20"/>
          <w:szCs w:val="20"/>
          <w:highlight w:val="white"/>
          <w:rtl w:val="0"/>
        </w:rPr>
        <w:t xml:space="preserve">Se lleva a cabo una votación para decidir entre mantener el sorteo como hasta ahora o establecer que la lista de espera sea inamovible de un año a otro, o sea, que no haya sorteo. Los resultados son los siguientes:</w:t>
      </w:r>
    </w:p>
    <w:p w:rsidR="00000000" w:rsidDel="00000000" w:rsidP="00000000" w:rsidRDefault="00000000" w:rsidRPr="00000000">
      <w:pPr>
        <w:keepNext w:val="0"/>
        <w:keepLines w:val="0"/>
        <w:widowControl w:val="0"/>
        <w:numPr>
          <w:ilvl w:val="0"/>
          <w:numId w:val="3"/>
        </w:numPr>
        <w:ind w:left="2160" w:hanging="360"/>
        <w:contextualSpacing w:val="1"/>
        <w:jc w:val="both"/>
        <w:rPr>
          <w:color w:val="444444"/>
          <w:sz w:val="20"/>
          <w:szCs w:val="20"/>
          <w:highlight w:val="white"/>
          <w:u w:val="none"/>
        </w:rPr>
      </w:pPr>
      <w:r w:rsidDel="00000000" w:rsidR="00000000" w:rsidRPr="00000000">
        <w:rPr>
          <w:color w:val="444444"/>
          <w:sz w:val="20"/>
          <w:szCs w:val="20"/>
          <w:highlight w:val="white"/>
          <w:rtl w:val="0"/>
        </w:rPr>
        <w:t xml:space="preserve">A favor de sortear: 20 votos</w:t>
      </w:r>
    </w:p>
    <w:p w:rsidR="00000000" w:rsidDel="00000000" w:rsidP="00000000" w:rsidRDefault="00000000" w:rsidRPr="00000000">
      <w:pPr>
        <w:keepNext w:val="0"/>
        <w:keepLines w:val="0"/>
        <w:widowControl w:val="0"/>
        <w:numPr>
          <w:ilvl w:val="0"/>
          <w:numId w:val="3"/>
        </w:numPr>
        <w:ind w:left="2160" w:hanging="360"/>
        <w:contextualSpacing w:val="1"/>
        <w:jc w:val="both"/>
        <w:rPr>
          <w:color w:val="444444"/>
          <w:sz w:val="20"/>
          <w:szCs w:val="20"/>
          <w:highlight w:val="white"/>
          <w:u w:val="none"/>
        </w:rPr>
      </w:pPr>
      <w:r w:rsidDel="00000000" w:rsidR="00000000" w:rsidRPr="00000000">
        <w:rPr>
          <w:color w:val="444444"/>
          <w:sz w:val="20"/>
          <w:szCs w:val="20"/>
          <w:highlight w:val="white"/>
          <w:rtl w:val="0"/>
        </w:rPr>
        <w:t xml:space="preserve">A favor de mantener las listas de un año a otro: 0 votos</w:t>
      </w:r>
    </w:p>
    <w:p w:rsidR="00000000" w:rsidDel="00000000" w:rsidP="00000000" w:rsidRDefault="00000000" w:rsidRPr="00000000">
      <w:pPr>
        <w:keepNext w:val="0"/>
        <w:keepLines w:val="0"/>
        <w:widowControl w:val="0"/>
        <w:numPr>
          <w:ilvl w:val="0"/>
          <w:numId w:val="3"/>
        </w:numPr>
        <w:ind w:left="2160" w:hanging="360"/>
        <w:contextualSpacing w:val="1"/>
        <w:jc w:val="both"/>
        <w:rPr>
          <w:color w:val="444444"/>
          <w:sz w:val="20"/>
          <w:szCs w:val="20"/>
          <w:highlight w:val="white"/>
          <w:u w:val="none"/>
        </w:rPr>
      </w:pPr>
      <w:r w:rsidDel="00000000" w:rsidR="00000000" w:rsidRPr="00000000">
        <w:rPr>
          <w:color w:val="444444"/>
          <w:sz w:val="20"/>
          <w:szCs w:val="20"/>
          <w:highlight w:val="white"/>
          <w:rtl w:val="0"/>
        </w:rPr>
        <w:t xml:space="preserve">Abstenciones: 2 votos</w:t>
      </w:r>
    </w:p>
    <w:p w:rsidR="00000000" w:rsidDel="00000000" w:rsidP="00000000" w:rsidRDefault="00000000" w:rsidRPr="00000000">
      <w:pPr>
        <w:keepNext w:val="0"/>
        <w:keepLines w:val="0"/>
        <w:widowControl w:val="0"/>
        <w:contextualSpacing w:val="0"/>
        <w:jc w:val="both"/>
      </w:pPr>
      <w:r w:rsidDel="00000000" w:rsidR="00000000" w:rsidRPr="00000000">
        <w:rPr>
          <w:color w:val="444444"/>
          <w:sz w:val="20"/>
          <w:szCs w:val="20"/>
          <w:highlight w:val="white"/>
          <w:rtl w:val="0"/>
        </w:rPr>
        <w:t xml:space="preserve">Se aprueba por tanto mantener el sorteo a final de curso de las lista de espera.</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EQUIPACIONES</w:t>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Ante la pregunta de uno de los presentes, se aclara que en ningún caso es obligatoria equipación alguna para las actividades, es opcional. Tan sólo se requiere como obligatoria la equipación para participar en las actuaciones que puedan hacerse a lo largo del curso en actividades como patinaje, zumba o gimnasia.</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AUTOBUS</w:t>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Se comenta a los padres que durante la primera semana de actividades se probaron diversas rutas diferentes para el autobús, ya que este año hay niños del Temple y Espiritu Santo y el transporte tiene que llegar hasta allí. Finalmente se ha encontrado como más óptima el mantener la misma ruta del año pasado añadiendo al final el paso por el Temple. Romina lee la ruta con el orden de paradas tal y como ha quedado establecido.</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PISCINA</w:t>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Se expone a los padres que se continúa sin poder dar la actividad mientras no finalice todo el proceso desencadenado con las obras que se están llevando a cabo en esas instalaciones. Algunos padres piden si sería posible que nos derivaran a otra piscina para poder iniciar la actividad. Se acuerda consultar esa posibilidad con el ayuntamiento.</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b w:val="1"/>
          <w:sz w:val="20"/>
          <w:szCs w:val="20"/>
          <w:u w:val="single"/>
          <w:rtl w:val="0"/>
        </w:rPr>
        <w:t xml:space="preserve">PUNTO 2. Desarrollo</w:t>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Se procede a la lectura de partidas de ingresos y gastos del ejercicio pasado y se deja el documento a la vista de quien quiera consultarlo. Se aprueban por unanimidad de los presentes dichas cuentas.</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b w:val="1"/>
          <w:sz w:val="20"/>
          <w:szCs w:val="20"/>
          <w:u w:val="single"/>
          <w:rtl w:val="0"/>
        </w:rPr>
        <w:t xml:space="preserve">PUNTO 3. Desarrollo</w:t>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Se comunica la modificación de cargos dentro del Anpa que fue votada en la última junta directiva de la misma, y que quedan de la siguiente manera:</w:t>
      </w:r>
    </w:p>
    <w:p w:rsidR="00000000" w:rsidDel="00000000" w:rsidP="00000000" w:rsidRDefault="00000000" w:rsidRPr="00000000">
      <w:pPr>
        <w:keepNext w:val="0"/>
        <w:keepLines w:val="0"/>
        <w:widowControl w:val="0"/>
        <w:contextualSpacing w:val="0"/>
        <w:jc w:val="both"/>
      </w:pPr>
      <w:r w:rsidDel="00000000" w:rsidR="00000000" w:rsidRPr="00000000">
        <w:rPr>
          <w:b w:val="1"/>
          <w:sz w:val="20"/>
          <w:szCs w:val="20"/>
          <w:rtl w:val="0"/>
        </w:rPr>
        <w:t xml:space="preserve">Presidente</w:t>
      </w:r>
      <w:r w:rsidDel="00000000" w:rsidR="00000000" w:rsidRPr="00000000">
        <w:rPr>
          <w:sz w:val="20"/>
          <w:szCs w:val="20"/>
          <w:rtl w:val="0"/>
        </w:rPr>
        <w:t xml:space="preserve">: Carlos Sánchez Carretero</w:t>
      </w:r>
    </w:p>
    <w:p w:rsidR="00000000" w:rsidDel="00000000" w:rsidP="00000000" w:rsidRDefault="00000000" w:rsidRPr="00000000">
      <w:pPr>
        <w:keepNext w:val="0"/>
        <w:keepLines w:val="0"/>
        <w:widowControl w:val="0"/>
        <w:contextualSpacing w:val="0"/>
        <w:jc w:val="both"/>
      </w:pPr>
      <w:r w:rsidDel="00000000" w:rsidR="00000000" w:rsidRPr="00000000">
        <w:rPr>
          <w:b w:val="1"/>
          <w:sz w:val="20"/>
          <w:szCs w:val="20"/>
          <w:rtl w:val="0"/>
        </w:rPr>
        <w:t xml:space="preserve">Vicepresidente</w:t>
      </w:r>
      <w:r w:rsidDel="00000000" w:rsidR="00000000" w:rsidRPr="00000000">
        <w:rPr>
          <w:sz w:val="20"/>
          <w:szCs w:val="20"/>
          <w:rtl w:val="0"/>
        </w:rPr>
        <w:t xml:space="preserve">: Blanca Rodríguez Sorribas</w:t>
      </w:r>
    </w:p>
    <w:p w:rsidR="00000000" w:rsidDel="00000000" w:rsidP="00000000" w:rsidRDefault="00000000" w:rsidRPr="00000000">
      <w:pPr>
        <w:keepNext w:val="0"/>
        <w:keepLines w:val="0"/>
        <w:widowControl w:val="0"/>
        <w:contextualSpacing w:val="0"/>
        <w:jc w:val="both"/>
      </w:pPr>
      <w:r w:rsidDel="00000000" w:rsidR="00000000" w:rsidRPr="00000000">
        <w:rPr>
          <w:b w:val="1"/>
          <w:sz w:val="20"/>
          <w:szCs w:val="20"/>
          <w:rtl w:val="0"/>
        </w:rPr>
        <w:t xml:space="preserve">Secretaria</w:t>
      </w:r>
      <w:r w:rsidDel="00000000" w:rsidR="00000000" w:rsidRPr="00000000">
        <w:rPr>
          <w:sz w:val="20"/>
          <w:szCs w:val="20"/>
          <w:rtl w:val="0"/>
        </w:rPr>
        <w:t xml:space="preserve">: Nieves Louro López</w:t>
      </w:r>
    </w:p>
    <w:p w:rsidR="00000000" w:rsidDel="00000000" w:rsidP="00000000" w:rsidRDefault="00000000" w:rsidRPr="00000000">
      <w:pPr>
        <w:keepNext w:val="0"/>
        <w:keepLines w:val="0"/>
        <w:widowControl w:val="0"/>
        <w:contextualSpacing w:val="0"/>
        <w:jc w:val="both"/>
      </w:pPr>
      <w:r w:rsidDel="00000000" w:rsidR="00000000" w:rsidRPr="00000000">
        <w:rPr>
          <w:b w:val="1"/>
          <w:sz w:val="20"/>
          <w:szCs w:val="20"/>
          <w:rtl w:val="0"/>
        </w:rPr>
        <w:t xml:space="preserve">Tesorera</w:t>
      </w:r>
      <w:r w:rsidDel="00000000" w:rsidR="00000000" w:rsidRPr="00000000">
        <w:rPr>
          <w:sz w:val="20"/>
          <w:szCs w:val="20"/>
          <w:rtl w:val="0"/>
        </w:rPr>
        <w:t xml:space="preserve">: Yolanda Díaz Baldomir</w:t>
      </w:r>
    </w:p>
    <w:p w:rsidR="00000000" w:rsidDel="00000000" w:rsidP="00000000" w:rsidRDefault="00000000" w:rsidRPr="00000000">
      <w:pPr>
        <w:keepNext w:val="0"/>
        <w:keepLines w:val="0"/>
        <w:widowControl w:val="0"/>
        <w:contextualSpacing w:val="0"/>
        <w:jc w:val="both"/>
      </w:pPr>
      <w:r w:rsidDel="00000000" w:rsidR="00000000" w:rsidRPr="00000000">
        <w:rPr>
          <w:b w:val="1"/>
          <w:sz w:val="20"/>
          <w:szCs w:val="20"/>
          <w:rtl w:val="0"/>
        </w:rPr>
        <w:t xml:space="preserve">Representante en el Consejo Escolar</w:t>
      </w:r>
      <w:r w:rsidDel="00000000" w:rsidR="00000000" w:rsidRPr="00000000">
        <w:rPr>
          <w:sz w:val="20"/>
          <w:szCs w:val="20"/>
          <w:rtl w:val="0"/>
        </w:rPr>
        <w:t xml:space="preserve">: Romina Posse Vázquez</w:t>
      </w:r>
    </w:p>
    <w:p w:rsidR="00000000" w:rsidDel="00000000" w:rsidP="00000000" w:rsidRDefault="00000000" w:rsidRPr="00000000">
      <w:pPr>
        <w:keepNext w:val="0"/>
        <w:keepLines w:val="0"/>
        <w:widowControl w:val="0"/>
        <w:contextualSpacing w:val="0"/>
        <w:jc w:val="both"/>
      </w:pPr>
      <w:r w:rsidDel="00000000" w:rsidR="00000000" w:rsidRPr="00000000">
        <w:rPr>
          <w:b w:val="1"/>
          <w:sz w:val="20"/>
          <w:szCs w:val="20"/>
          <w:rtl w:val="0"/>
        </w:rPr>
        <w:t xml:space="preserve">Vocales</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sz w:val="20"/>
          <w:szCs w:val="20"/>
          <w:rtl w:val="0"/>
        </w:rPr>
        <w:t xml:space="preserve">Eva María Díaz Baldomir</w:t>
      </w:r>
    </w:p>
    <w:p w:rsidR="00000000" w:rsidDel="00000000" w:rsidP="00000000" w:rsidRDefault="00000000" w:rsidRPr="00000000">
      <w:pPr>
        <w:contextualSpacing w:val="0"/>
      </w:pPr>
      <w:r w:rsidDel="00000000" w:rsidR="00000000" w:rsidRPr="00000000">
        <w:rPr>
          <w:sz w:val="20"/>
          <w:szCs w:val="20"/>
          <w:rtl w:val="0"/>
        </w:rPr>
        <w:t xml:space="preserve">Belinda Sánchez Paz</w:t>
      </w:r>
    </w:p>
    <w:p w:rsidR="00000000" w:rsidDel="00000000" w:rsidP="00000000" w:rsidRDefault="00000000" w:rsidRPr="00000000">
      <w:pPr>
        <w:contextualSpacing w:val="0"/>
      </w:pPr>
      <w:r w:rsidDel="00000000" w:rsidR="00000000" w:rsidRPr="00000000">
        <w:rPr>
          <w:sz w:val="20"/>
          <w:szCs w:val="20"/>
          <w:rtl w:val="0"/>
        </w:rPr>
        <w:t xml:space="preserve">Sonia Rodríguez Pardal</w:t>
      </w:r>
    </w:p>
    <w:p w:rsidR="00000000" w:rsidDel="00000000" w:rsidP="00000000" w:rsidRDefault="00000000" w:rsidRPr="00000000">
      <w:pPr>
        <w:contextualSpacing w:val="0"/>
      </w:pPr>
      <w:r w:rsidDel="00000000" w:rsidR="00000000" w:rsidRPr="00000000">
        <w:rPr>
          <w:sz w:val="20"/>
          <w:szCs w:val="20"/>
          <w:rtl w:val="0"/>
        </w:rPr>
        <w:t xml:space="preserve">Antía Fontenla Sabio</w:t>
      </w:r>
    </w:p>
    <w:p w:rsidR="00000000" w:rsidDel="00000000" w:rsidP="00000000" w:rsidRDefault="00000000" w:rsidRPr="00000000">
      <w:pPr>
        <w:contextualSpacing w:val="0"/>
      </w:pPr>
      <w:r w:rsidDel="00000000" w:rsidR="00000000" w:rsidRPr="00000000">
        <w:rPr>
          <w:sz w:val="20"/>
          <w:szCs w:val="20"/>
          <w:rtl w:val="0"/>
        </w:rPr>
        <w:t xml:space="preserve">Rosa María Rivas</w:t>
      </w:r>
    </w:p>
    <w:p w:rsidR="00000000" w:rsidDel="00000000" w:rsidP="00000000" w:rsidRDefault="00000000" w:rsidRPr="00000000">
      <w:pPr>
        <w:contextualSpacing w:val="0"/>
      </w:pPr>
      <w:r w:rsidDel="00000000" w:rsidR="00000000" w:rsidRPr="00000000">
        <w:rPr>
          <w:sz w:val="20"/>
          <w:szCs w:val="20"/>
          <w:rtl w:val="0"/>
        </w:rPr>
        <w:t xml:space="preserve">Benito Iglesias Folgueira</w:t>
      </w:r>
    </w:p>
    <w:p w:rsidR="00000000" w:rsidDel="00000000" w:rsidP="00000000" w:rsidRDefault="00000000" w:rsidRPr="00000000">
      <w:pPr>
        <w:contextualSpacing w:val="0"/>
      </w:pPr>
      <w:r w:rsidDel="00000000" w:rsidR="00000000" w:rsidRPr="00000000">
        <w:rPr>
          <w:sz w:val="20"/>
          <w:szCs w:val="20"/>
          <w:rtl w:val="0"/>
        </w:rPr>
        <w:t xml:space="preserve">Rosa María Torreiro Méndez</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Además, se anima a cualquiera que lo desee a unirse al Anpa en cualquier momento, sólo tiene que ponerse en contacto con la junta directiva a través de cualquiera de los canales de información abiertos o de cualquier otro miembro del Anpa y le informaremos del procedimiento a seguir.</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b w:val="1"/>
          <w:sz w:val="20"/>
          <w:szCs w:val="20"/>
          <w:u w:val="single"/>
          <w:rtl w:val="0"/>
        </w:rPr>
        <w:t xml:space="preserve">PUNTO 4. Desarrollo</w:t>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Se procede a abrir el turno de ruegos y preguntas. </w:t>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PATIO DE INFANTIL</w:t>
        <w:tab/>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Algunos padres emiten quejas por la suciedad y sobre todo por la humedad existente en el patio de infantil, debido a que es un trozo de hierba natural donde se suele acumular agua en gran cantidad cuando hay mal tiempo y ello hace que los niños acaben calados y mojados durante buena parte del día.</w:t>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Se acuerda hacer un seguimiento del tema y junto con el centro tratar de buscar alguna solución.</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SUCIEDAD BAÑOS</w:t>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Una madre se queja de la suciedad de los baños del edificio donde está el teatro. Se le responde que se ha conseguido últimamente que se limpien una vez más adicional tras los recreos. No obstante se hará también un seguimiento el tema.</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TECHO DEL TEATRO</w:t>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Un padre comenta que una tutora de infantil les ha comentado a los padres que debido al hundimiento de parte del techo del escenario, esa parte no podrá utilizarse hasta su arreglo y que debido a ello tal vez hayan de suspenderse las habituales actuaciones de fin de curso. Se acuerda comunicar al centro la necesidad de una reparación a la mayor brevedad posible de ese falso techo que se ha hundido.</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PARADA DEL AUTOBUS DEL CENTRO</w:t>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Varias personas comentan que en el protocolo de salida de los niños que utilizan el transporte escolar, se siguen produciendo problemas cuando hay mal tiempo, cosa habitual dada nuestra climatología, ya que los niños han de esperar a la intemperie para subir al autobús y también hacer un recorrido largo también debido a que tienen que salir por la puerta pequeña en lugar de por el portón de vehículos. Se acuerda el hacer llegar esta queja tanto al centro como al ayuntamiento, para en la medida de lo posible solucionar esta situación.</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Tras comprobar que no hay más preguntas, se procede a levantar la sesión a las 16:55 horas.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firstLine="720"/>
        <w:contextualSpacing w:val="0"/>
        <w:rPr/>
      </w:pPr>
      <w:r w:rsidDel="00000000" w:rsidR="00000000" w:rsidRPr="00000000">
        <w:rPr>
          <w:sz w:val="20"/>
          <w:szCs w:val="20"/>
          <w:rtl w:val="0"/>
        </w:rPr>
        <w:t xml:space="preserve">Fdo. El/la Secretario/a  </w:t>
        <w:tab/>
        <w:tab/>
        <w:tab/>
        <w:tab/>
        <w:tab/>
        <w:t xml:space="preserve">Vº.Bº. El/la Presidente/a</w:t>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tbl>
    <w:tblPr>
      <w:tblStyle w:val="Table1"/>
      <w:bidi w:val="0"/>
      <w:tblW w:w="928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7440"/>
      <w:tblGridChange w:id="0">
        <w:tblGrid>
          <w:gridCol w:w="1845"/>
          <w:gridCol w:w="7440"/>
        </w:tblGrid>
      </w:tblGridChange>
    </w:tblGrid>
    <w:tr>
      <w:trPr>
        <w:trHeight w:val="660" w:hRule="atLeast"/>
      </w:trPr>
      <w:tc>
        <w:tcPr>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ACTA REUNIÓN</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ANPA FENDETESTAS. </w:t>
          </w:r>
        </w:p>
        <w:p w:rsidR="00000000" w:rsidDel="00000000" w:rsidP="00000000" w:rsidRDefault="00000000" w:rsidRPr="00000000">
          <w:pPr>
            <w:spacing w:line="240" w:lineRule="auto"/>
            <w:contextualSpacing w:val="0"/>
            <w:jc w:val="center"/>
            <w:rPr/>
          </w:pPr>
          <w:r w:rsidDel="00000000" w:rsidR="00000000" w:rsidRPr="00000000">
            <w:rPr>
              <w:b w:val="1"/>
              <w:sz w:val="20"/>
              <w:szCs w:val="20"/>
              <w:rtl w:val="0"/>
            </w:rPr>
            <w:t xml:space="preserve">CEIP WENCESLAO FERNÁNDEZ FLÓREZ (CAMBRE)</w:t>
          </w:r>
        </w:p>
      </w:tc>
    </w:tr>
    <w:tr>
      <w:tc>
        <w:tcPr>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sz w:val="20"/>
              <w:szCs w:val="20"/>
              <w:rtl w:val="0"/>
            </w:rPr>
            <w:t xml:space="preserve">06/10/2015</w:t>
          </w:r>
        </w:p>
      </w:tc>
      <w:tc>
        <w:tcPr>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Asamblea del ANPA</w:t>
          </w:r>
        </w:p>
      </w:tc>
    </w:tr>
  </w:tbl>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